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F5B" w:rsidRPr="00AF7A2E" w:rsidRDefault="00AF7A2E" w:rsidP="00AF7A2E">
      <w:pPr>
        <w:jc w:val="center"/>
        <w:rPr>
          <w:b/>
          <w:sz w:val="36"/>
          <w:szCs w:val="24"/>
          <w:u w:val="single"/>
        </w:rPr>
      </w:pPr>
      <w:r w:rsidRPr="00AF7A2E">
        <w:rPr>
          <w:b/>
          <w:sz w:val="32"/>
          <w:szCs w:val="22"/>
          <w:u w:val="single"/>
        </w:rPr>
        <w:t>PROFİL AYAKLI AHŞAP BANK</w:t>
      </w:r>
    </w:p>
    <w:p w:rsidR="00F41F69" w:rsidRPr="00A26ED2" w:rsidRDefault="00F41F69" w:rsidP="00F41F69">
      <w:pPr>
        <w:pStyle w:val="ListeParagraf"/>
        <w:spacing w:line="360" w:lineRule="auto"/>
        <w:jc w:val="both"/>
        <w:rPr>
          <w:rFonts w:ascii="Times New Roman" w:hAnsi="Times New Roman"/>
          <w:b/>
          <w:sz w:val="24"/>
          <w:szCs w:val="24"/>
          <w:u w:val="single"/>
        </w:rPr>
      </w:pPr>
      <w:r w:rsidRPr="00A26ED2">
        <w:rPr>
          <w:rFonts w:ascii="Times New Roman" w:hAnsi="Times New Roman"/>
          <w:b/>
          <w:sz w:val="24"/>
          <w:szCs w:val="24"/>
          <w:u w:val="single"/>
        </w:rPr>
        <w:t>KAPSAM</w:t>
      </w:r>
    </w:p>
    <w:p w:rsidR="00F41F69" w:rsidRPr="00A26ED2" w:rsidRDefault="008F5097" w:rsidP="00F41F69">
      <w:pPr>
        <w:ind w:firstLine="540"/>
        <w:jc w:val="both"/>
        <w:rPr>
          <w:szCs w:val="24"/>
        </w:rPr>
      </w:pPr>
      <w:r>
        <w:rPr>
          <w:szCs w:val="24"/>
        </w:rPr>
        <w:t>Bu Teknik Şartname Kahramanmaraş</w:t>
      </w:r>
      <w:r w:rsidR="00F41F69" w:rsidRPr="00A26ED2">
        <w:rPr>
          <w:szCs w:val="24"/>
        </w:rPr>
        <w:t xml:space="preserve"> İli </w:t>
      </w:r>
      <w:r>
        <w:rPr>
          <w:szCs w:val="24"/>
        </w:rPr>
        <w:t>Andırın</w:t>
      </w:r>
      <w:r w:rsidR="00F41F69" w:rsidRPr="00A26ED2">
        <w:rPr>
          <w:szCs w:val="24"/>
        </w:rPr>
        <w:t xml:space="preserve"> İlçesinde muhtelif mahallerde kullanılmak üzere alınacak ve idarenin göstermiş olduğu alanlara kurulumu-montajı yapılarak teslim edilecek olan ürünlerin teknik özelliklerini kapsar.</w:t>
      </w:r>
    </w:p>
    <w:p w:rsidR="00F41F69" w:rsidRPr="00A26ED2" w:rsidRDefault="00F41F69" w:rsidP="00F41F69">
      <w:pPr>
        <w:ind w:firstLine="540"/>
        <w:jc w:val="both"/>
        <w:rPr>
          <w:szCs w:val="24"/>
        </w:rPr>
      </w:pPr>
    </w:p>
    <w:p w:rsidR="00F41F69" w:rsidRPr="00A26ED2" w:rsidRDefault="00F41F69" w:rsidP="00F41F69">
      <w:pPr>
        <w:pStyle w:val="ListeParagraf"/>
        <w:spacing w:line="360" w:lineRule="auto"/>
        <w:jc w:val="both"/>
        <w:rPr>
          <w:rFonts w:ascii="Times New Roman" w:hAnsi="Times New Roman"/>
          <w:b/>
          <w:sz w:val="24"/>
          <w:szCs w:val="24"/>
          <w:u w:val="single"/>
        </w:rPr>
      </w:pPr>
      <w:r w:rsidRPr="00A26ED2">
        <w:rPr>
          <w:rFonts w:ascii="Times New Roman" w:hAnsi="Times New Roman"/>
          <w:b/>
          <w:sz w:val="24"/>
          <w:szCs w:val="24"/>
          <w:u w:val="single"/>
        </w:rPr>
        <w:t xml:space="preserve">GENEL HUSUSLAR </w:t>
      </w:r>
    </w:p>
    <w:p w:rsidR="00F41F69" w:rsidRPr="00A26ED2" w:rsidRDefault="00F41F69" w:rsidP="0084443F">
      <w:pPr>
        <w:pStyle w:val="NormalWeb"/>
        <w:ind w:firstLine="709"/>
      </w:pPr>
      <w:r w:rsidRPr="00A26ED2">
        <w:rPr>
          <w:bCs/>
        </w:rPr>
        <w:t>Banklar TS 7941</w:t>
      </w:r>
      <w:r w:rsidRPr="00A26ED2">
        <w:t xml:space="preserve"> ilgili standartlarında olacaktır. </w:t>
      </w:r>
    </w:p>
    <w:p w:rsidR="00F41F69" w:rsidRPr="00A26ED2" w:rsidRDefault="00F41F69" w:rsidP="00F41F69">
      <w:pPr>
        <w:ind w:firstLine="709"/>
        <w:jc w:val="both"/>
        <w:rPr>
          <w:szCs w:val="24"/>
        </w:rPr>
      </w:pPr>
      <w:r w:rsidRPr="00A26ED2">
        <w:rPr>
          <w:szCs w:val="24"/>
        </w:rPr>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 ve yükleniciye aittir.</w:t>
      </w:r>
    </w:p>
    <w:p w:rsidR="00F41F69" w:rsidRPr="00A26ED2" w:rsidRDefault="00F41F69" w:rsidP="00F41F69">
      <w:pPr>
        <w:ind w:firstLine="708"/>
        <w:jc w:val="both"/>
        <w:rPr>
          <w:szCs w:val="24"/>
        </w:rPr>
      </w:pPr>
      <w:r w:rsidRPr="00A26ED2">
        <w:rPr>
          <w:szCs w:val="24"/>
        </w:rPr>
        <w:t>Ürünlere ait TSE belgesi TS 7941, TS 12427 Hizmet Yeterlilik Belgesi ayrıca ISO 9001-2008, ISO 14001-2004 belgeleri olacaktır.</w:t>
      </w:r>
    </w:p>
    <w:p w:rsidR="00AD54A0" w:rsidRPr="00A26ED2" w:rsidRDefault="00F41F69" w:rsidP="008F5097">
      <w:pPr>
        <w:ind w:firstLine="708"/>
        <w:jc w:val="both"/>
        <w:rPr>
          <w:szCs w:val="24"/>
        </w:rPr>
      </w:pPr>
      <w:r w:rsidRPr="00A26ED2">
        <w:rPr>
          <w:szCs w:val="24"/>
        </w:rPr>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A26ED2">
        <w:rPr>
          <w:b/>
          <w:szCs w:val="24"/>
        </w:rPr>
        <w:t xml:space="preserve">“VEYA DENGİ” </w:t>
      </w:r>
      <w:r w:rsidRPr="00A26ED2">
        <w:rPr>
          <w:szCs w:val="24"/>
        </w:rPr>
        <w:t xml:space="preserve">ürünleri </w:t>
      </w:r>
      <w:r w:rsidR="00634F1B" w:rsidRPr="00A26ED2">
        <w:rPr>
          <w:szCs w:val="24"/>
        </w:rPr>
        <w:t>o</w:t>
      </w:r>
      <w:r w:rsidRPr="00A26ED2">
        <w:rPr>
          <w:szCs w:val="24"/>
        </w:rPr>
        <w:t xml:space="preserve">labilir. </w:t>
      </w:r>
    </w:p>
    <w:p w:rsidR="00D444D4" w:rsidRPr="00A26ED2" w:rsidRDefault="00D444D4" w:rsidP="00D444D4">
      <w:pPr>
        <w:ind w:firstLine="708"/>
        <w:jc w:val="both"/>
        <w:rPr>
          <w:szCs w:val="24"/>
        </w:rPr>
      </w:pPr>
      <w:r w:rsidRPr="00A26ED2">
        <w:rPr>
          <w:szCs w:val="24"/>
        </w:rPr>
        <w:t>Bütün yazılmış ölçüler minimum değer olarak verilmiştir. Üzeri ölçüler serbest bırakılmıştır.</w:t>
      </w:r>
    </w:p>
    <w:p w:rsidR="00D444D4" w:rsidRPr="00A26ED2" w:rsidRDefault="00D444D4" w:rsidP="00F41F69">
      <w:pPr>
        <w:jc w:val="both"/>
        <w:rPr>
          <w:szCs w:val="24"/>
        </w:rPr>
      </w:pPr>
    </w:p>
    <w:p w:rsidR="00F41F69" w:rsidRPr="00A26ED2" w:rsidRDefault="00F41F69" w:rsidP="00F41F69">
      <w:pPr>
        <w:jc w:val="center"/>
        <w:rPr>
          <w:szCs w:val="24"/>
        </w:rPr>
      </w:pPr>
    </w:p>
    <w:p w:rsidR="00266F5B" w:rsidRPr="00A26ED2" w:rsidRDefault="00D27CD8" w:rsidP="00B41C65">
      <w:pPr>
        <w:jc w:val="center"/>
        <w:rPr>
          <w:szCs w:val="24"/>
        </w:rPr>
      </w:pPr>
      <w:r>
        <w:rPr>
          <w:noProof/>
          <w:szCs w:val="24"/>
        </w:rPr>
        <w:drawing>
          <wp:inline distT="0" distB="0" distL="0" distR="0">
            <wp:extent cx="4720590" cy="3519170"/>
            <wp:effectExtent l="19050" t="0" r="3810" b="0"/>
            <wp:docPr id="1" name="Resim 1" descr="BANKIMIZ teknik çiz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KIMIZ teknik çizim"/>
                    <pic:cNvPicPr>
                      <a:picLocks noChangeAspect="1" noChangeArrowheads="1"/>
                    </pic:cNvPicPr>
                  </pic:nvPicPr>
                  <pic:blipFill>
                    <a:blip r:embed="rId4" cstate="print"/>
                    <a:srcRect/>
                    <a:stretch>
                      <a:fillRect/>
                    </a:stretch>
                  </pic:blipFill>
                  <pic:spPr bwMode="auto">
                    <a:xfrm>
                      <a:off x="0" y="0"/>
                      <a:ext cx="4720590" cy="3519170"/>
                    </a:xfrm>
                    <a:prstGeom prst="rect">
                      <a:avLst/>
                    </a:prstGeom>
                    <a:noFill/>
                    <a:ln w="9525">
                      <a:noFill/>
                      <a:miter lim="800000"/>
                      <a:headEnd/>
                      <a:tailEnd/>
                    </a:ln>
                  </pic:spPr>
                </pic:pic>
              </a:graphicData>
            </a:graphic>
          </wp:inline>
        </w:drawing>
      </w:r>
    </w:p>
    <w:p w:rsidR="008B0E7B" w:rsidRPr="00A26ED2" w:rsidRDefault="00266F5B" w:rsidP="008B0E7B">
      <w:pPr>
        <w:jc w:val="both"/>
        <w:rPr>
          <w:szCs w:val="24"/>
        </w:rPr>
      </w:pPr>
      <w:r w:rsidRPr="00A26ED2">
        <w:rPr>
          <w:szCs w:val="24"/>
        </w:rPr>
        <w:tab/>
        <w:t xml:space="preserve">Metal </w:t>
      </w:r>
      <w:r w:rsidR="008B0E7B" w:rsidRPr="00A26ED2">
        <w:rPr>
          <w:szCs w:val="24"/>
        </w:rPr>
        <w:t>taşıyıcı ayaklar 42 mm çapında en az 2,5</w:t>
      </w:r>
      <w:r w:rsidRPr="00A26ED2">
        <w:rPr>
          <w:szCs w:val="24"/>
        </w:rPr>
        <w:t xml:space="preserve"> mm et kalınlığında boru </w:t>
      </w:r>
      <w:proofErr w:type="gramStart"/>
      <w:r w:rsidRPr="00A26ED2">
        <w:rPr>
          <w:szCs w:val="24"/>
        </w:rPr>
        <w:t>dan</w:t>
      </w:r>
      <w:proofErr w:type="gramEnd"/>
      <w:r w:rsidRPr="00A26ED2">
        <w:rPr>
          <w:szCs w:val="24"/>
        </w:rPr>
        <w:t xml:space="preserve"> uygun kalıplarda b</w:t>
      </w:r>
      <w:r w:rsidR="00CF4BD0" w:rsidRPr="00A26ED2">
        <w:rPr>
          <w:szCs w:val="24"/>
        </w:rPr>
        <w:t>ükülerek şekillendirilecektir.</w:t>
      </w:r>
      <w:r w:rsidR="00B834FB" w:rsidRPr="00A26ED2">
        <w:rPr>
          <w:szCs w:val="24"/>
        </w:rPr>
        <w:t xml:space="preserve"> Büküm sonrası şekil devrilmeyi engelleyici hal alacaktır.</w:t>
      </w:r>
      <w:r w:rsidR="00CF4BD0" w:rsidRPr="00A26ED2">
        <w:rPr>
          <w:szCs w:val="24"/>
        </w:rPr>
        <w:t xml:space="preserve"> O</w:t>
      </w:r>
      <w:r w:rsidRPr="00A26ED2">
        <w:rPr>
          <w:szCs w:val="24"/>
        </w:rPr>
        <w:t xml:space="preserve">turma yerleri </w:t>
      </w:r>
      <w:r w:rsidR="00CF4BD0" w:rsidRPr="00A26ED2">
        <w:rPr>
          <w:szCs w:val="24"/>
        </w:rPr>
        <w:t>en az 4</w:t>
      </w:r>
      <w:r w:rsidRPr="00A26ED2">
        <w:rPr>
          <w:szCs w:val="24"/>
        </w:rPr>
        <w:t xml:space="preserve"> mm kalınlığında 120 mm genişliğindeki 800 mm uzunluğunda</w:t>
      </w:r>
      <w:r w:rsidR="00B41C65" w:rsidRPr="00A26ED2">
        <w:rPr>
          <w:szCs w:val="24"/>
        </w:rPr>
        <w:t xml:space="preserve"> ki</w:t>
      </w:r>
      <w:r w:rsidR="0096144B" w:rsidRPr="00A26ED2">
        <w:rPr>
          <w:szCs w:val="24"/>
        </w:rPr>
        <w:t xml:space="preserve"> lazer kesim platin malzeme</w:t>
      </w:r>
      <w:r w:rsidR="001A6186">
        <w:rPr>
          <w:szCs w:val="24"/>
        </w:rPr>
        <w:t xml:space="preserve"> </w:t>
      </w:r>
      <w:r w:rsidR="001A6186">
        <w:t xml:space="preserve">(100 X 20 mm ölçülü “L” formunda) </w:t>
      </w:r>
      <w:r w:rsidR="00B41C65" w:rsidRPr="00A26ED2">
        <w:rPr>
          <w:szCs w:val="24"/>
        </w:rPr>
        <w:t xml:space="preserve"> </w:t>
      </w:r>
      <w:r w:rsidRPr="00A26ED2">
        <w:rPr>
          <w:szCs w:val="24"/>
        </w:rPr>
        <w:t xml:space="preserve">şekillendirilecektir ve oturma ahşaplarını tuttura </w:t>
      </w:r>
      <w:bookmarkStart w:id="0" w:name="_GoBack"/>
      <w:bookmarkEnd w:id="0"/>
      <w:r w:rsidRPr="00A26ED2">
        <w:rPr>
          <w:szCs w:val="24"/>
        </w:rPr>
        <w:t>bilmek için uygun aralıklar</w:t>
      </w:r>
      <w:r w:rsidR="004A1959" w:rsidRPr="00A26ED2">
        <w:rPr>
          <w:szCs w:val="24"/>
        </w:rPr>
        <w:t xml:space="preserve"> </w:t>
      </w:r>
      <w:r w:rsidR="002E01A8">
        <w:rPr>
          <w:szCs w:val="24"/>
        </w:rPr>
        <w:t>da en az 8</w:t>
      </w:r>
      <w:r w:rsidRPr="00A26ED2">
        <w:rPr>
          <w:szCs w:val="24"/>
        </w:rPr>
        <w:t xml:space="preserve"> mm </w:t>
      </w:r>
      <w:proofErr w:type="spellStart"/>
      <w:r w:rsidRPr="00A26ED2">
        <w:rPr>
          <w:szCs w:val="24"/>
        </w:rPr>
        <w:t>lik</w:t>
      </w:r>
      <w:proofErr w:type="spellEnd"/>
      <w:r w:rsidRPr="00A26ED2">
        <w:rPr>
          <w:szCs w:val="24"/>
        </w:rPr>
        <w:t xml:space="preserve"> 6 adet delik hazırlanacaktır. Bankın yere sabitlenmesi için 42 mm </w:t>
      </w:r>
      <w:proofErr w:type="spellStart"/>
      <w:r w:rsidRPr="00A26ED2">
        <w:rPr>
          <w:szCs w:val="24"/>
        </w:rPr>
        <w:t>lik</w:t>
      </w:r>
      <w:proofErr w:type="spellEnd"/>
      <w:r w:rsidRPr="00A26ED2">
        <w:rPr>
          <w:szCs w:val="24"/>
        </w:rPr>
        <w:t xml:space="preserve"> boruların yere gelen kısımlarına 12 mm delikli</w:t>
      </w:r>
      <w:r w:rsidR="004A1959" w:rsidRPr="00A26ED2">
        <w:rPr>
          <w:szCs w:val="24"/>
        </w:rPr>
        <w:t xml:space="preserve"> en az 4 mm </w:t>
      </w:r>
      <w:proofErr w:type="spellStart"/>
      <w:r w:rsidR="004A1959" w:rsidRPr="00A26ED2">
        <w:rPr>
          <w:szCs w:val="24"/>
        </w:rPr>
        <w:t>kalınlıklı</w:t>
      </w:r>
      <w:proofErr w:type="spellEnd"/>
      <w:r w:rsidR="004A1959" w:rsidRPr="00A26ED2">
        <w:rPr>
          <w:szCs w:val="24"/>
        </w:rPr>
        <w:t xml:space="preserve"> 120 mm uzunluklu</w:t>
      </w:r>
      <w:r w:rsidRPr="00A26ED2">
        <w:rPr>
          <w:szCs w:val="24"/>
        </w:rPr>
        <w:t xml:space="preserve"> pabuçlar kaynatılarak tutturulacaktır. </w:t>
      </w:r>
      <w:r w:rsidR="002E01A8">
        <w:rPr>
          <w:szCs w:val="24"/>
        </w:rPr>
        <w:t xml:space="preserve">Bankların yere montajı en az 8 x 75 </w:t>
      </w:r>
      <w:r w:rsidR="002E01A8">
        <w:rPr>
          <w:szCs w:val="24"/>
        </w:rPr>
        <w:lastRenderedPageBreak/>
        <w:t>gömlekli çelik dübel ile yapılacaktır.</w:t>
      </w:r>
      <w:r w:rsidR="008B0E7B" w:rsidRPr="00A26ED2">
        <w:rPr>
          <w:szCs w:val="24"/>
        </w:rPr>
        <w:tab/>
      </w:r>
    </w:p>
    <w:p w:rsidR="008B0E7B" w:rsidRPr="00A26ED2" w:rsidRDefault="008B0E7B" w:rsidP="008B0E7B">
      <w:pPr>
        <w:jc w:val="both"/>
        <w:rPr>
          <w:b/>
          <w:szCs w:val="24"/>
          <w:u w:val="single"/>
        </w:rPr>
      </w:pPr>
    </w:p>
    <w:p w:rsidR="008B0E7B" w:rsidRPr="00A26ED2" w:rsidRDefault="008B0E7B" w:rsidP="008B0E7B">
      <w:pPr>
        <w:jc w:val="both"/>
        <w:rPr>
          <w:b/>
          <w:szCs w:val="24"/>
          <w:u w:val="single"/>
        </w:rPr>
      </w:pPr>
      <w:r w:rsidRPr="00A26ED2">
        <w:rPr>
          <w:b/>
          <w:szCs w:val="24"/>
          <w:u w:val="single"/>
        </w:rPr>
        <w:t>BOYA</w:t>
      </w:r>
    </w:p>
    <w:p w:rsidR="008B0E7B" w:rsidRPr="00A26ED2" w:rsidRDefault="008B0E7B" w:rsidP="008B0E7B">
      <w:pPr>
        <w:ind w:firstLine="709"/>
        <w:jc w:val="both"/>
        <w:rPr>
          <w:szCs w:val="24"/>
        </w:rPr>
      </w:pPr>
      <w:r w:rsidRPr="00A26ED2">
        <w:rPr>
          <w:szCs w:val="24"/>
        </w:rPr>
        <w:t xml:space="preserve">Bütün metal aksamlar fosfat ile yağ alma ve yıkanma işlemi sonrası güneş ışınları nem, yağmur ve dış hava şartlarına karşı dayanıklı elektrostatik polyester toz boya ile boyanarak fırında </w:t>
      </w:r>
      <w:smartTag w:uri="urn:schemas-microsoft-com:office:smarttags" w:element="metricconverter">
        <w:smartTagPr>
          <w:attr w:name="ProductID" w:val="2200 C"/>
        </w:smartTagPr>
        <w:r w:rsidRPr="00A26ED2">
          <w:rPr>
            <w:szCs w:val="24"/>
          </w:rPr>
          <w:t>220</w:t>
        </w:r>
        <w:r w:rsidRPr="00A26ED2">
          <w:rPr>
            <w:szCs w:val="24"/>
            <w:vertAlign w:val="superscript"/>
          </w:rPr>
          <w:t>0</w:t>
        </w:r>
        <w:r w:rsidRPr="00A26ED2">
          <w:rPr>
            <w:szCs w:val="24"/>
          </w:rPr>
          <w:t xml:space="preserve"> C</w:t>
        </w:r>
      </w:smartTag>
      <w:r w:rsidRPr="00A26ED2">
        <w:rPr>
          <w:szCs w:val="24"/>
        </w:rPr>
        <w:t xml:space="preserve"> ye kadar bekletilip dış mekâna uygun hale getirilecektir. Kesinlikle </w:t>
      </w:r>
      <w:proofErr w:type="spellStart"/>
      <w:r w:rsidRPr="00A26ED2">
        <w:rPr>
          <w:szCs w:val="24"/>
        </w:rPr>
        <w:t>epoksi</w:t>
      </w:r>
      <w:proofErr w:type="spellEnd"/>
      <w:r w:rsidRPr="00A26ED2">
        <w:rPr>
          <w:szCs w:val="24"/>
        </w:rPr>
        <w:t xml:space="preserve"> polyester  (iç </w:t>
      </w:r>
      <w:proofErr w:type="gramStart"/>
      <w:r w:rsidRPr="00A26ED2">
        <w:rPr>
          <w:szCs w:val="24"/>
        </w:rPr>
        <w:t>mekan</w:t>
      </w:r>
      <w:proofErr w:type="gramEnd"/>
      <w:r w:rsidRPr="00A26ED2">
        <w:rPr>
          <w:szCs w:val="24"/>
        </w:rPr>
        <w:t xml:space="preserve"> boyası) kullanılmayacaktır. İdare tarafından istenilen renge boyanacaktır.</w:t>
      </w:r>
    </w:p>
    <w:p w:rsidR="00266F5B" w:rsidRPr="00A26ED2" w:rsidRDefault="00266F5B">
      <w:pPr>
        <w:jc w:val="both"/>
        <w:rPr>
          <w:szCs w:val="24"/>
        </w:rPr>
      </w:pPr>
    </w:p>
    <w:p w:rsidR="00266F5B" w:rsidRDefault="000170AE" w:rsidP="00B41C65">
      <w:pPr>
        <w:jc w:val="both"/>
        <w:rPr>
          <w:szCs w:val="24"/>
        </w:rPr>
      </w:pPr>
      <w:r>
        <w:rPr>
          <w:szCs w:val="24"/>
        </w:rPr>
        <w:tab/>
        <w:t>Ahşap en az 40</w:t>
      </w:r>
      <w:r w:rsidR="00266F5B" w:rsidRPr="00A26ED2">
        <w:rPr>
          <w:szCs w:val="24"/>
        </w:rPr>
        <w:t xml:space="preserve"> mm x 90 mm ölçülerinde </w:t>
      </w:r>
      <w:r w:rsidR="008B0E7B" w:rsidRPr="00A26ED2">
        <w:rPr>
          <w:szCs w:val="24"/>
        </w:rPr>
        <w:t xml:space="preserve">en az </w:t>
      </w:r>
      <w:r w:rsidR="00A27BA0" w:rsidRPr="00A26ED2">
        <w:rPr>
          <w:szCs w:val="24"/>
        </w:rPr>
        <w:t>150</w:t>
      </w:r>
      <w:r w:rsidR="00121604" w:rsidRPr="00A26ED2">
        <w:rPr>
          <w:szCs w:val="24"/>
        </w:rPr>
        <w:t>0</w:t>
      </w:r>
      <w:r w:rsidR="00266F5B" w:rsidRPr="00A26ED2">
        <w:rPr>
          <w:szCs w:val="24"/>
        </w:rPr>
        <w:t xml:space="preserve"> mm uzunluğunda fırınlanmış </w:t>
      </w:r>
      <w:r w:rsidR="00A90424">
        <w:rPr>
          <w:szCs w:val="24"/>
        </w:rPr>
        <w:t xml:space="preserve">ithal </w:t>
      </w:r>
      <w:r w:rsidR="00266F5B" w:rsidRPr="00A26ED2">
        <w:rPr>
          <w:szCs w:val="24"/>
        </w:rPr>
        <w:t>çam olacaktır.</w:t>
      </w:r>
      <w:r w:rsidR="004A1959" w:rsidRPr="00A26ED2">
        <w:rPr>
          <w:szCs w:val="24"/>
        </w:rPr>
        <w:t xml:space="preserve"> Ahşapların montesi M8 x 60 mm </w:t>
      </w:r>
      <w:proofErr w:type="spellStart"/>
      <w:r w:rsidR="002E01A8">
        <w:rPr>
          <w:szCs w:val="24"/>
        </w:rPr>
        <w:t>havşa</w:t>
      </w:r>
      <w:proofErr w:type="spellEnd"/>
      <w:r w:rsidR="002E01A8">
        <w:rPr>
          <w:szCs w:val="24"/>
        </w:rPr>
        <w:t xml:space="preserve"> başlı </w:t>
      </w:r>
      <w:proofErr w:type="spellStart"/>
      <w:r w:rsidR="004A1959" w:rsidRPr="00A26ED2">
        <w:rPr>
          <w:szCs w:val="24"/>
        </w:rPr>
        <w:t>imbus</w:t>
      </w:r>
      <w:proofErr w:type="spellEnd"/>
      <w:r w:rsidR="004A1959" w:rsidRPr="00A26ED2">
        <w:rPr>
          <w:szCs w:val="24"/>
        </w:rPr>
        <w:t xml:space="preserve"> cıvata ve gevşemeyi önleyici M8 </w:t>
      </w:r>
      <w:proofErr w:type="spellStart"/>
      <w:r w:rsidR="004A1959" w:rsidRPr="00A26ED2">
        <w:rPr>
          <w:szCs w:val="24"/>
        </w:rPr>
        <w:t>fiberli</w:t>
      </w:r>
      <w:proofErr w:type="spellEnd"/>
      <w:r w:rsidR="004A1959" w:rsidRPr="00A26ED2">
        <w:rPr>
          <w:szCs w:val="24"/>
        </w:rPr>
        <w:t xml:space="preserve"> somunlar ile yapılacaktır. </w:t>
      </w:r>
      <w:r w:rsidR="006D1247" w:rsidRPr="00A26ED2">
        <w:rPr>
          <w:szCs w:val="24"/>
        </w:rPr>
        <w:t xml:space="preserve">İdarenin adı </w:t>
      </w:r>
      <w:r w:rsidR="00F41F69" w:rsidRPr="00A26ED2">
        <w:rPr>
          <w:szCs w:val="24"/>
        </w:rPr>
        <w:t xml:space="preserve">kazımalı </w:t>
      </w:r>
      <w:r w:rsidR="006D1247" w:rsidRPr="00A26ED2">
        <w:rPr>
          <w:szCs w:val="24"/>
        </w:rPr>
        <w:t>olarak sırt kısmındaki orta lataya yazılacaktır.</w:t>
      </w:r>
    </w:p>
    <w:p w:rsidR="002E01A8" w:rsidRDefault="002E01A8" w:rsidP="00B41C65">
      <w:pPr>
        <w:jc w:val="both"/>
        <w:rPr>
          <w:szCs w:val="24"/>
        </w:rPr>
      </w:pPr>
    </w:p>
    <w:p w:rsidR="00A90424" w:rsidRDefault="00A90424" w:rsidP="00A90424">
      <w:pPr>
        <w:ind w:firstLine="708"/>
        <w:jc w:val="both"/>
        <w:rPr>
          <w:szCs w:val="24"/>
        </w:rPr>
      </w:pPr>
      <w:r w:rsidRPr="00AA5695">
        <w:rPr>
          <w:szCs w:val="24"/>
        </w:rPr>
        <w:t xml:space="preserve">İmalatlarda kullanılacak olan ahşaplar ithal çam olup, vakumlama yöntemi ile </w:t>
      </w:r>
      <w:proofErr w:type="spellStart"/>
      <w:r w:rsidRPr="00AA5695">
        <w:rPr>
          <w:szCs w:val="24"/>
        </w:rPr>
        <w:t>emprenye</w:t>
      </w:r>
      <w:proofErr w:type="spellEnd"/>
      <w:r w:rsidRPr="00AA5695">
        <w:rPr>
          <w:szCs w:val="24"/>
        </w:rPr>
        <w:t xml:space="preserve"> edi</w:t>
      </w:r>
      <w:r>
        <w:t>lecek böylece zararlıların ağacı</w:t>
      </w:r>
      <w:r w:rsidRPr="00AA5695">
        <w:rPr>
          <w:szCs w:val="24"/>
        </w:rPr>
        <w:t xml:space="preserve"> tahrip etmesi önlenecektir. </w:t>
      </w:r>
      <w:proofErr w:type="spellStart"/>
      <w:r w:rsidRPr="00AA5695">
        <w:rPr>
          <w:szCs w:val="24"/>
        </w:rPr>
        <w:t>Emprenye</w:t>
      </w:r>
      <w:proofErr w:type="spellEnd"/>
      <w:r w:rsidRPr="00AA5695">
        <w:rPr>
          <w:szCs w:val="24"/>
        </w:rPr>
        <w:t xml:space="preserve"> İşlemi: Vakum ve 12 atmosfer basınçla çeşitli kimyevi maddeler kullanılarak, ahşabın özüne kadar işlenir ve çürümeyi önler. </w:t>
      </w:r>
      <w:proofErr w:type="spellStart"/>
      <w:r w:rsidRPr="00AA5695">
        <w:rPr>
          <w:szCs w:val="24"/>
        </w:rPr>
        <w:t>Emprenye</w:t>
      </w:r>
      <w:proofErr w:type="spellEnd"/>
      <w:r>
        <w:t>,</w:t>
      </w:r>
      <w:r w:rsidRPr="00AA5695">
        <w:rPr>
          <w:szCs w:val="24"/>
        </w:rPr>
        <w:t xml:space="preserve"> ahşap malzemenin</w:t>
      </w:r>
      <w:r>
        <w:t xml:space="preserve"> ömrünü</w:t>
      </w:r>
      <w:r w:rsidRPr="00AA5695">
        <w:rPr>
          <w:szCs w:val="24"/>
        </w:rPr>
        <w:t xml:space="preserve"> çevre iklim şartları, yüksek </w:t>
      </w:r>
      <w:r w:rsidRPr="00AA5695">
        <w:t>ısı, nem, mantar, böcek, termit</w:t>
      </w:r>
      <w:r w:rsidRPr="00AA5695">
        <w:rPr>
          <w:szCs w:val="24"/>
        </w:rPr>
        <w:t xml:space="preserve"> vb. gibi çürüme sonucu hizmet dışı kalmasına neden olan faktörlere karşı en az 10 kat artırır. </w:t>
      </w:r>
      <w:proofErr w:type="spellStart"/>
      <w:r w:rsidRPr="00AA5695">
        <w:rPr>
          <w:szCs w:val="24"/>
        </w:rPr>
        <w:t>Emprenye</w:t>
      </w:r>
      <w:proofErr w:type="spellEnd"/>
      <w:r w:rsidRPr="00AA5695">
        <w:rPr>
          <w:szCs w:val="24"/>
        </w:rPr>
        <w:t xml:space="preserve"> 12 atmosfer basınç, vakum, metodu ile yapılmaktadır. Vakum</w:t>
      </w:r>
      <w:r w:rsidRPr="00AA5695">
        <w:t xml:space="preserve"> ile</w:t>
      </w:r>
      <w:r w:rsidRPr="00AA5695">
        <w:rPr>
          <w:szCs w:val="24"/>
        </w:rPr>
        <w:t xml:space="preserve"> ahşap malzemenin hücre boşluklarındaki hava ve rutubet alınır. Daha sonra ikinci silindir tanktan </w:t>
      </w:r>
      <w:proofErr w:type="spellStart"/>
      <w:r w:rsidRPr="00AA5695">
        <w:rPr>
          <w:szCs w:val="24"/>
        </w:rPr>
        <w:t>emprenye</w:t>
      </w:r>
      <w:proofErr w:type="spellEnd"/>
      <w:r w:rsidRPr="00AA5695">
        <w:rPr>
          <w:szCs w:val="24"/>
        </w:rPr>
        <w:t xml:space="preserve"> ilacı ahşabın olduğu kısma aktarılır ve yüksek basınç ile (12 </w:t>
      </w:r>
      <w:proofErr w:type="spellStart"/>
      <w:r w:rsidRPr="00AA5695">
        <w:rPr>
          <w:szCs w:val="24"/>
        </w:rPr>
        <w:t>atm</w:t>
      </w:r>
      <w:proofErr w:type="spellEnd"/>
      <w:r w:rsidRPr="00AA5695">
        <w:rPr>
          <w:szCs w:val="24"/>
        </w:rPr>
        <w:t xml:space="preserve">) ahşabın özüne kadar ilaç zerk edilir. Basınç işlemi bittikten sonra tekrar vakum işlemi başlar ve bir müddet sonra kapakları açılır. Ve </w:t>
      </w:r>
      <w:proofErr w:type="spellStart"/>
      <w:r w:rsidRPr="00AA5695">
        <w:rPr>
          <w:szCs w:val="24"/>
        </w:rPr>
        <w:t>emprenye</w:t>
      </w:r>
      <w:proofErr w:type="spellEnd"/>
      <w:r w:rsidRPr="00AA5695">
        <w:rPr>
          <w:szCs w:val="24"/>
        </w:rPr>
        <w:t xml:space="preserve"> edilmiş ahşap elde edilir.</w:t>
      </w:r>
    </w:p>
    <w:p w:rsidR="008F5097" w:rsidRDefault="008F5097" w:rsidP="000170AE">
      <w:pPr>
        <w:jc w:val="both"/>
      </w:pPr>
    </w:p>
    <w:p w:rsidR="00A90424" w:rsidRPr="00A26ED2" w:rsidRDefault="00A90424" w:rsidP="00B41C65">
      <w:pPr>
        <w:jc w:val="both"/>
        <w:rPr>
          <w:szCs w:val="24"/>
        </w:rPr>
      </w:pPr>
    </w:p>
    <w:p w:rsidR="00266F5B" w:rsidRPr="00A26ED2" w:rsidRDefault="00266F5B" w:rsidP="00B41C65">
      <w:pPr>
        <w:jc w:val="both"/>
        <w:rPr>
          <w:szCs w:val="24"/>
        </w:rPr>
      </w:pPr>
    </w:p>
    <w:sectPr w:rsidR="00266F5B" w:rsidRPr="00A26ED2">
      <w:footnotePr>
        <w:pos w:val="beneathText"/>
      </w:footnotePr>
      <w:pgSz w:w="11905" w:h="16837"/>
      <w:pgMar w:top="1134"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2"/>
  </w:compat>
  <w:rsids>
    <w:rsidRoot w:val="00B41C65"/>
    <w:rsid w:val="000170AE"/>
    <w:rsid w:val="00121604"/>
    <w:rsid w:val="001A6186"/>
    <w:rsid w:val="001B5DC4"/>
    <w:rsid w:val="00226DAD"/>
    <w:rsid w:val="00266F5B"/>
    <w:rsid w:val="002E01A8"/>
    <w:rsid w:val="0034094B"/>
    <w:rsid w:val="004A1959"/>
    <w:rsid w:val="00547BDF"/>
    <w:rsid w:val="005A42EC"/>
    <w:rsid w:val="00634F1B"/>
    <w:rsid w:val="006D1247"/>
    <w:rsid w:val="0084443F"/>
    <w:rsid w:val="008B0E7B"/>
    <w:rsid w:val="008F5097"/>
    <w:rsid w:val="0096144B"/>
    <w:rsid w:val="00A26ED2"/>
    <w:rsid w:val="00A27BA0"/>
    <w:rsid w:val="00A90424"/>
    <w:rsid w:val="00AD54A0"/>
    <w:rsid w:val="00AF7A2E"/>
    <w:rsid w:val="00B41C65"/>
    <w:rsid w:val="00B834FB"/>
    <w:rsid w:val="00CF4BD0"/>
    <w:rsid w:val="00D27CD8"/>
    <w:rsid w:val="00D444D4"/>
    <w:rsid w:val="00F41F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BB7060-A4F2-49B8-83C3-A57A546C6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Lucida Sans Unicode"/>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after="120"/>
    </w:pPr>
  </w:style>
  <w:style w:type="paragraph" w:styleId="Liste">
    <w:name w:val="List"/>
    <w:basedOn w:val="GvdeMetni"/>
    <w:rPr>
      <w:rFonts w:cs="Tahoma"/>
    </w:rPr>
  </w:style>
  <w:style w:type="paragraph" w:customStyle="1" w:styleId="ResimYazs1">
    <w:name w:val="Resim Yazısı1"/>
    <w:basedOn w:val="Normal"/>
    <w:pPr>
      <w:suppressLineNumbers/>
      <w:spacing w:before="120" w:after="120"/>
    </w:pPr>
    <w:rPr>
      <w:rFonts w:cs="Tahoma"/>
      <w:i/>
      <w:iCs/>
      <w:sz w:val="20"/>
    </w:rPr>
  </w:style>
  <w:style w:type="paragraph" w:customStyle="1" w:styleId="Dizin">
    <w:name w:val="Dizin"/>
    <w:basedOn w:val="Normal"/>
    <w:pPr>
      <w:suppressLineNumbers/>
    </w:pPr>
    <w:rPr>
      <w:rFonts w:cs="Tahoma"/>
    </w:rPr>
  </w:style>
  <w:style w:type="paragraph" w:styleId="ListeParagraf">
    <w:name w:val="List Paragraph"/>
    <w:basedOn w:val="Normal"/>
    <w:uiPriority w:val="34"/>
    <w:qFormat/>
    <w:rsid w:val="00F41F69"/>
    <w:pPr>
      <w:widowControl/>
      <w:suppressAutoHyphens w:val="0"/>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F41F69"/>
    <w:pPr>
      <w:widowControl/>
      <w:suppressAutoHyphens w:val="0"/>
      <w:spacing w:before="100" w:beforeAutospacing="1" w:after="100" w:afterAutospacing="1"/>
    </w:pPr>
    <w:rPr>
      <w:rFonts w:eastAsia="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2915</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 mn</dc:creator>
  <cp:lastModifiedBy>HASPARK LTD ŞTİ</cp:lastModifiedBy>
  <cp:revision>4</cp:revision>
  <cp:lastPrinted>2112-12-31T21:00:00Z</cp:lastPrinted>
  <dcterms:created xsi:type="dcterms:W3CDTF">2016-05-10T07:48:00Z</dcterms:created>
  <dcterms:modified xsi:type="dcterms:W3CDTF">2016-05-24T10:27:00Z</dcterms:modified>
</cp:coreProperties>
</file>